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6FF" w:rsidRDefault="005C16FF" w:rsidP="005C16FF">
      <w:pPr>
        <w:pStyle w:val="CRCoverPage"/>
        <w:tabs>
          <w:tab w:val="right" w:pos="9639"/>
        </w:tabs>
        <w:spacing w:after="0"/>
        <w:rPr>
          <w:b/>
          <w:noProof/>
          <w:sz w:val="24"/>
          <w:lang w:eastAsia="zh-CN"/>
        </w:rPr>
      </w:pPr>
      <w:bookmarkStart w:id="0" w:name="OLE_LINK32"/>
      <w:bookmarkStart w:id="1" w:name="OLE_LINK33"/>
      <w:r>
        <w:rPr>
          <w:b/>
          <w:noProof/>
          <w:sz w:val="24"/>
        </w:rPr>
        <w:t>3GPP TSG-RAN WG4 Meeting #</w:t>
      </w:r>
      <w:r w:rsidR="00D7415C">
        <w:rPr>
          <w:b/>
          <w:noProof/>
          <w:sz w:val="24"/>
        </w:rPr>
        <w:t>91</w:t>
      </w:r>
      <w:r>
        <w:rPr>
          <w:b/>
          <w:noProof/>
          <w:sz w:val="24"/>
        </w:rPr>
        <w:tab/>
      </w:r>
      <w:r w:rsidR="00E335DD" w:rsidRPr="00E335DD">
        <w:rPr>
          <w:b/>
          <w:noProof/>
          <w:sz w:val="24"/>
        </w:rPr>
        <w:t>R4-</w:t>
      </w:r>
      <w:r w:rsidR="00113CE3">
        <w:rPr>
          <w:b/>
          <w:noProof/>
          <w:sz w:val="24"/>
        </w:rPr>
        <w:t>1907101</w:t>
      </w:r>
      <w:bookmarkStart w:id="2" w:name="_GoBack"/>
      <w:bookmarkEnd w:id="2"/>
    </w:p>
    <w:p w:rsidR="005C16FF" w:rsidRPr="000968C6" w:rsidRDefault="00D7415C" w:rsidP="005C16FF">
      <w:pPr>
        <w:overflowPunct w:val="0"/>
        <w:autoSpaceDE w:val="0"/>
        <w:autoSpaceDN w:val="0"/>
        <w:adjustRightInd w:val="0"/>
        <w:spacing w:after="120"/>
        <w:ind w:left="1985" w:hanging="1985"/>
        <w:textAlignment w:val="baseline"/>
        <w:rPr>
          <w:rFonts w:ascii="Arial" w:hAnsi="Arial"/>
          <w:b/>
          <w:i/>
          <w:noProof/>
          <w:sz w:val="32"/>
          <w:lang w:val="sv-SE" w:eastAsia="ja-JP"/>
        </w:rPr>
      </w:pPr>
      <w:r w:rsidRPr="000968C6">
        <w:rPr>
          <w:b/>
          <w:noProof/>
          <w:sz w:val="24"/>
          <w:lang w:val="sv-SE"/>
        </w:rPr>
        <w:t>Reno</w:t>
      </w:r>
      <w:r w:rsidR="005C16FF" w:rsidRPr="000968C6">
        <w:rPr>
          <w:b/>
          <w:noProof/>
          <w:sz w:val="24"/>
          <w:lang w:val="sv-SE"/>
        </w:rPr>
        <w:t xml:space="preserve">, </w:t>
      </w:r>
      <w:r w:rsidR="00D654D4" w:rsidRPr="000968C6">
        <w:rPr>
          <w:b/>
          <w:noProof/>
          <w:sz w:val="24"/>
          <w:lang w:val="sv-SE"/>
        </w:rPr>
        <w:t xml:space="preserve">NV, </w:t>
      </w:r>
      <w:r w:rsidRPr="000968C6">
        <w:rPr>
          <w:b/>
          <w:noProof/>
          <w:sz w:val="24"/>
          <w:lang w:val="sv-SE"/>
        </w:rPr>
        <w:t>US</w:t>
      </w:r>
      <w:r w:rsidR="00D654D4" w:rsidRPr="000968C6">
        <w:rPr>
          <w:b/>
          <w:noProof/>
          <w:sz w:val="24"/>
          <w:lang w:val="sv-SE"/>
        </w:rPr>
        <w:t>A</w:t>
      </w:r>
      <w:r w:rsidR="005C16FF" w:rsidRPr="000968C6">
        <w:rPr>
          <w:b/>
          <w:noProof/>
          <w:sz w:val="24"/>
          <w:lang w:val="sv-SE"/>
        </w:rPr>
        <w:t xml:space="preserve">, </w:t>
      </w:r>
      <w:r w:rsidRPr="000968C6">
        <w:rPr>
          <w:b/>
          <w:noProof/>
          <w:sz w:val="24"/>
          <w:lang w:val="sv-SE"/>
        </w:rPr>
        <w:t>13- 17</w:t>
      </w:r>
      <w:r w:rsidR="005C16FF" w:rsidRPr="000968C6">
        <w:rPr>
          <w:b/>
          <w:noProof/>
          <w:sz w:val="24"/>
          <w:lang w:val="sv-SE"/>
        </w:rPr>
        <w:t xml:space="preserve"> </w:t>
      </w:r>
      <w:r w:rsidRPr="000968C6">
        <w:rPr>
          <w:b/>
          <w:noProof/>
          <w:sz w:val="24"/>
          <w:lang w:val="sv-SE"/>
        </w:rPr>
        <w:t>May</w:t>
      </w:r>
      <w:r w:rsidR="005C16FF" w:rsidRPr="000968C6">
        <w:rPr>
          <w:b/>
          <w:noProof/>
          <w:sz w:val="24"/>
          <w:lang w:val="sv-SE"/>
        </w:rPr>
        <w:t xml:space="preserve"> 201</w:t>
      </w:r>
      <w:r w:rsidRPr="000968C6">
        <w:rPr>
          <w:b/>
          <w:noProof/>
          <w:sz w:val="24"/>
          <w:lang w:val="sv-SE"/>
        </w:rPr>
        <w:t>9</w:t>
      </w:r>
      <w:r w:rsidR="005C16FF" w:rsidRPr="000968C6">
        <w:rPr>
          <w:rFonts w:ascii="Arial" w:hAnsi="Arial"/>
          <w:b/>
          <w:noProof/>
          <w:sz w:val="24"/>
          <w:lang w:val="sv-SE" w:eastAsia="ja-JP"/>
        </w:rPr>
        <w:tab/>
      </w:r>
    </w:p>
    <w:p w:rsidR="005C16FF" w:rsidRPr="000968C6" w:rsidRDefault="005C16FF" w:rsidP="005C16FF">
      <w:pPr>
        <w:tabs>
          <w:tab w:val="left" w:pos="1985"/>
        </w:tabs>
        <w:overflowPunct w:val="0"/>
        <w:autoSpaceDE w:val="0"/>
        <w:autoSpaceDN w:val="0"/>
        <w:adjustRightInd w:val="0"/>
        <w:jc w:val="both"/>
        <w:textAlignment w:val="baseline"/>
        <w:rPr>
          <w:rFonts w:ascii="Arial" w:eastAsiaTheme="minorEastAsia" w:hAnsi="Arial"/>
          <w:sz w:val="24"/>
          <w:lang w:val="sv-SE" w:eastAsia="zh-CN"/>
        </w:rPr>
      </w:pPr>
      <w:r w:rsidRPr="000968C6">
        <w:rPr>
          <w:rFonts w:ascii="Arial" w:hAnsi="Arial"/>
          <w:b/>
          <w:sz w:val="24"/>
          <w:lang w:val="sv-SE" w:eastAsia="ja-JP"/>
        </w:rPr>
        <w:t>Agenda item:</w:t>
      </w:r>
      <w:r w:rsidRPr="000968C6">
        <w:rPr>
          <w:rFonts w:ascii="Arial" w:hAnsi="Arial"/>
          <w:sz w:val="24"/>
          <w:lang w:val="sv-SE" w:eastAsia="ja-JP"/>
        </w:rPr>
        <w:tab/>
      </w:r>
      <w:bookmarkStart w:id="3" w:name="Source"/>
      <w:bookmarkEnd w:id="3"/>
      <w:r w:rsidR="000968C6" w:rsidRPr="000968C6">
        <w:rPr>
          <w:rFonts w:ascii="Arial" w:hAnsi="Arial"/>
          <w:sz w:val="24"/>
          <w:lang w:val="sv-SE" w:eastAsia="ja-JP"/>
        </w:rPr>
        <w:t>9</w:t>
      </w:r>
      <w:r w:rsidR="000968C6">
        <w:rPr>
          <w:rFonts w:ascii="Arial" w:hAnsi="Arial"/>
          <w:sz w:val="24"/>
          <w:lang w:val="sv-SE" w:eastAsia="ja-JP"/>
        </w:rPr>
        <w:t>.23</w:t>
      </w:r>
    </w:p>
    <w:p w:rsidR="00D7415C" w:rsidRDefault="005C16FF" w:rsidP="00D7415C">
      <w:pPr>
        <w:tabs>
          <w:tab w:val="left" w:pos="1985"/>
        </w:tabs>
        <w:overflowPunct w:val="0"/>
        <w:autoSpaceDE w:val="0"/>
        <w:autoSpaceDN w:val="0"/>
        <w:adjustRightInd w:val="0"/>
        <w:jc w:val="both"/>
        <w:textAlignment w:val="baseline"/>
        <w:rPr>
          <w:rFonts w:ascii="Arial" w:hAnsi="Arial"/>
          <w:b/>
          <w:sz w:val="24"/>
          <w:lang w:val="en-US" w:eastAsia="ja-JP"/>
        </w:rPr>
      </w:pPr>
      <w:r w:rsidRPr="00884AD0">
        <w:rPr>
          <w:rFonts w:ascii="Arial" w:hAnsi="Arial"/>
          <w:b/>
          <w:sz w:val="24"/>
          <w:lang w:val="en-US" w:eastAsia="ja-JP"/>
        </w:rPr>
        <w:t xml:space="preserve">Source: </w:t>
      </w:r>
      <w:r w:rsidRPr="00884AD0">
        <w:rPr>
          <w:rFonts w:ascii="Arial" w:hAnsi="Arial"/>
          <w:b/>
          <w:sz w:val="24"/>
          <w:lang w:val="en-US" w:eastAsia="ja-JP"/>
        </w:rPr>
        <w:tab/>
      </w:r>
      <w:r w:rsidR="00D7415C">
        <w:rPr>
          <w:rFonts w:ascii="Arial" w:hAnsi="Arial"/>
          <w:sz w:val="24"/>
          <w:lang w:val="en-US" w:eastAsia="ja-JP"/>
        </w:rPr>
        <w:t>Ericsson</w:t>
      </w:r>
      <w:r w:rsidR="00D7415C" w:rsidRPr="00884AD0">
        <w:rPr>
          <w:rFonts w:ascii="Arial" w:hAnsi="Arial"/>
          <w:b/>
          <w:sz w:val="24"/>
          <w:lang w:val="en-US" w:eastAsia="ja-JP"/>
        </w:rPr>
        <w:t xml:space="preserve"> </w:t>
      </w:r>
    </w:p>
    <w:p w:rsidR="005C16FF" w:rsidRPr="00845E5B" w:rsidRDefault="005C16FF" w:rsidP="00D7415C">
      <w:pPr>
        <w:tabs>
          <w:tab w:val="left" w:pos="1985"/>
        </w:tabs>
        <w:overflowPunct w:val="0"/>
        <w:autoSpaceDE w:val="0"/>
        <w:autoSpaceDN w:val="0"/>
        <w:adjustRightInd w:val="0"/>
        <w:jc w:val="both"/>
        <w:textAlignment w:val="baseline"/>
        <w:rPr>
          <w:rFonts w:ascii="Arial" w:eastAsiaTheme="minorEastAsia" w:hAnsi="Arial"/>
          <w:sz w:val="24"/>
          <w:lang w:eastAsia="zh-CN"/>
        </w:rPr>
      </w:pPr>
      <w:r w:rsidRPr="00884AD0">
        <w:rPr>
          <w:rFonts w:ascii="Arial" w:hAnsi="Arial"/>
          <w:b/>
          <w:sz w:val="24"/>
          <w:lang w:val="en-US" w:eastAsia="ja-JP"/>
        </w:rPr>
        <w:t>Title:</w:t>
      </w:r>
      <w:r w:rsidRPr="00884AD0">
        <w:rPr>
          <w:rFonts w:ascii="Arial" w:hAnsi="Arial"/>
          <w:sz w:val="24"/>
          <w:lang w:val="en-US" w:eastAsia="ja-JP"/>
        </w:rPr>
        <w:t xml:space="preserve"> </w:t>
      </w:r>
      <w:r w:rsidRPr="00884AD0">
        <w:rPr>
          <w:rFonts w:ascii="Arial" w:hAnsi="Arial"/>
          <w:sz w:val="22"/>
          <w:lang w:val="en-US" w:eastAsia="ja-JP"/>
        </w:rPr>
        <w:tab/>
      </w:r>
      <w:r w:rsidRPr="005C16FF">
        <w:rPr>
          <w:rFonts w:ascii="Arial" w:hAnsi="Arial"/>
          <w:sz w:val="22"/>
          <w:lang w:val="en-US" w:eastAsia="ja-JP"/>
        </w:rPr>
        <w:t>TP for TR 38.8</w:t>
      </w:r>
      <w:r w:rsidR="00D7415C">
        <w:rPr>
          <w:rFonts w:ascii="Arial" w:hAnsi="Arial"/>
          <w:sz w:val="22"/>
          <w:lang w:val="en-US" w:eastAsia="ja-JP"/>
        </w:rPr>
        <w:t xml:space="preserve">87 </w:t>
      </w:r>
    </w:p>
    <w:p w:rsidR="005C16FF" w:rsidRPr="00884AD0" w:rsidRDefault="005C16FF" w:rsidP="005C16FF">
      <w:pPr>
        <w:tabs>
          <w:tab w:val="left" w:pos="1985"/>
        </w:tabs>
        <w:overflowPunct w:val="0"/>
        <w:autoSpaceDE w:val="0"/>
        <w:autoSpaceDN w:val="0"/>
        <w:adjustRightInd w:val="0"/>
        <w:ind w:right="-441"/>
        <w:jc w:val="both"/>
        <w:textAlignment w:val="baseline"/>
        <w:rPr>
          <w:rFonts w:ascii="Arial" w:eastAsia="MS Mincho" w:hAnsi="Arial"/>
          <w:sz w:val="24"/>
          <w:lang w:eastAsia="ja-JP"/>
        </w:rPr>
      </w:pPr>
      <w:r w:rsidRPr="00884AD0">
        <w:rPr>
          <w:rFonts w:ascii="Arial" w:hAnsi="Arial"/>
          <w:b/>
          <w:sz w:val="24"/>
          <w:lang w:val="de-DE" w:eastAsia="ja-JP"/>
        </w:rPr>
        <w:t>Documen</w:t>
      </w:r>
      <w:r w:rsidRPr="00884AD0">
        <w:rPr>
          <w:rFonts w:ascii="Arial" w:hAnsi="Arial"/>
          <w:b/>
          <w:sz w:val="24"/>
          <w:lang w:eastAsia="ja-JP"/>
        </w:rPr>
        <w:t>t for:</w:t>
      </w:r>
      <w:r w:rsidRPr="00884AD0">
        <w:rPr>
          <w:rFonts w:ascii="Arial" w:hAnsi="Arial"/>
          <w:sz w:val="24"/>
          <w:lang w:eastAsia="ja-JP"/>
        </w:rPr>
        <w:tab/>
      </w:r>
      <w:bookmarkStart w:id="4" w:name="DocumentFor"/>
      <w:bookmarkEnd w:id="4"/>
      <w:r w:rsidRPr="00884AD0">
        <w:rPr>
          <w:rFonts w:ascii="Arial" w:eastAsia="MS Mincho" w:hAnsi="Arial" w:hint="eastAsia"/>
          <w:sz w:val="24"/>
          <w:lang w:eastAsia="ja-JP"/>
        </w:rPr>
        <w:t>Approval</w:t>
      </w:r>
    </w:p>
    <w:bookmarkEnd w:id="0"/>
    <w:bookmarkEnd w:id="1"/>
    <w:p w:rsidR="0042352E" w:rsidRDefault="000E0602" w:rsidP="00BE4DD1">
      <w:pPr>
        <w:pStyle w:val="Heading1"/>
        <w:tabs>
          <w:tab w:val="clear" w:pos="432"/>
          <w:tab w:val="num" w:pos="522"/>
        </w:tabs>
        <w:ind w:left="522" w:hanging="522"/>
        <w:jc w:val="both"/>
        <w:rPr>
          <w:lang w:val="en-US"/>
        </w:rPr>
      </w:pPr>
      <w:r>
        <w:rPr>
          <w:lang w:val="en-US"/>
        </w:rPr>
        <w:t>Introduction</w:t>
      </w:r>
    </w:p>
    <w:p w:rsidR="00185B2E" w:rsidRPr="001D78CE" w:rsidRDefault="007D0B9A" w:rsidP="00F373E5">
      <w:pPr>
        <w:rPr>
          <w:lang w:eastAsia="zh-CN"/>
        </w:rPr>
      </w:pPr>
      <w:r w:rsidRPr="006823C8">
        <w:rPr>
          <w:rFonts w:hint="eastAsia"/>
          <w:lang w:eastAsia="ja-JP"/>
        </w:rPr>
        <w:t xml:space="preserve">This paper </w:t>
      </w:r>
      <w:r w:rsidR="00235343">
        <w:rPr>
          <w:lang w:eastAsia="ja-JP"/>
        </w:rPr>
        <w:t>includes</w:t>
      </w:r>
      <w:r w:rsidRPr="006823C8">
        <w:rPr>
          <w:rFonts w:hint="eastAsia"/>
          <w:lang w:eastAsia="ja-JP"/>
        </w:rPr>
        <w:t xml:space="preserve"> text proposal</w:t>
      </w:r>
      <w:r w:rsidR="00235343">
        <w:rPr>
          <w:lang w:eastAsia="ja-JP"/>
        </w:rPr>
        <w:t>s</w:t>
      </w:r>
      <w:r w:rsidRPr="006823C8">
        <w:rPr>
          <w:rFonts w:hint="eastAsia"/>
          <w:lang w:eastAsia="ja-JP"/>
        </w:rPr>
        <w:t xml:space="preserve"> to </w:t>
      </w:r>
      <w:r>
        <w:rPr>
          <w:rFonts w:hint="eastAsia"/>
          <w:lang w:eastAsia="zh-CN"/>
        </w:rPr>
        <w:t>TR 38.8</w:t>
      </w:r>
      <w:r w:rsidR="00D7415C">
        <w:rPr>
          <w:lang w:eastAsia="zh-CN"/>
        </w:rPr>
        <w:t>87</w:t>
      </w:r>
      <w:r w:rsidR="00235343">
        <w:rPr>
          <w:lang w:eastAsia="zh-CN"/>
        </w:rPr>
        <w:t>.</w:t>
      </w:r>
    </w:p>
    <w:p w:rsidR="00185B2E" w:rsidRPr="008C2CD3" w:rsidRDefault="00185B2E" w:rsidP="00185B2E">
      <w:pPr>
        <w:pStyle w:val="Heading1"/>
        <w:numPr>
          <w:ilvl w:val="0"/>
          <w:numId w:val="0"/>
        </w:numPr>
        <w:ind w:left="533" w:hanging="533"/>
        <w:rPr>
          <w:lang w:eastAsia="zh-CN"/>
        </w:rPr>
      </w:pPr>
      <w:r>
        <w:rPr>
          <w:rFonts w:hint="eastAsia"/>
          <w:lang w:eastAsia="zh-CN"/>
        </w:rPr>
        <w:t>Text Proposal for NR TR 38.8</w:t>
      </w:r>
      <w:r w:rsidR="00D7415C">
        <w:rPr>
          <w:lang w:eastAsia="zh-CN"/>
        </w:rPr>
        <w:t>87</w:t>
      </w:r>
    </w:p>
    <w:p w:rsidR="002D1E9D" w:rsidRDefault="00185B2E" w:rsidP="002D1E9D">
      <w:pPr>
        <w:pStyle w:val="Heading2"/>
        <w:numPr>
          <w:ilvl w:val="0"/>
          <w:numId w:val="0"/>
        </w:numPr>
        <w:spacing w:after="240"/>
        <w:ind w:left="576" w:hanging="576"/>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D7415C" w:rsidRPr="00D7415C" w:rsidRDefault="00D7415C" w:rsidP="00D7415C">
      <w:pPr>
        <w:pStyle w:val="Heading1"/>
        <w:numPr>
          <w:ilvl w:val="0"/>
          <w:numId w:val="16"/>
        </w:numPr>
        <w:rPr>
          <w:rFonts w:eastAsia="Malgun Gothic"/>
        </w:rPr>
      </w:pPr>
      <w:r w:rsidRPr="00D7415C">
        <w:rPr>
          <w:rFonts w:eastAsia="Malgun Gothic"/>
        </w:rPr>
        <w:t>Scope</w:t>
      </w:r>
    </w:p>
    <w:p w:rsidR="00D7415C" w:rsidRDefault="00D7415C" w:rsidP="00D7415C">
      <w:pPr>
        <w:rPr>
          <w:rFonts w:eastAsia="Malgun Gothic"/>
        </w:rPr>
      </w:pPr>
      <w:r>
        <w:t>The present document is a technical report for Work Item on New Radio (NR) Access Technology, covering the new frequency range between [39.5]- 43.5 GHz for NR.</w:t>
      </w:r>
    </w:p>
    <w:p w:rsidR="00D7415C" w:rsidRDefault="00D7415C" w:rsidP="00D7415C">
      <w:pPr>
        <w:pStyle w:val="Heading1"/>
        <w:rPr>
          <w:rFonts w:eastAsia="Malgun Gothic"/>
        </w:rPr>
      </w:pPr>
      <w:bookmarkStart w:id="5" w:name="_Toc519246567"/>
      <w:r>
        <w:rPr>
          <w:rFonts w:eastAsia="Malgun Gothic"/>
        </w:rPr>
        <w:t>References</w:t>
      </w:r>
      <w:bookmarkEnd w:id="5"/>
    </w:p>
    <w:p w:rsidR="00D7415C" w:rsidRDefault="00D7415C" w:rsidP="00D7415C">
      <w:pPr>
        <w:rPr>
          <w:rFonts w:eastAsia="DengXian"/>
        </w:rPr>
      </w:pPr>
      <w:r>
        <w:rPr>
          <w:rFonts w:eastAsia="DengXian"/>
        </w:rPr>
        <w:t>The following documents contain provisions which, through reference in this text, constitute provisions of the present document.</w:t>
      </w:r>
    </w:p>
    <w:p w:rsidR="00D7415C" w:rsidRDefault="00D7415C" w:rsidP="00D7415C">
      <w:pPr>
        <w:ind w:left="568" w:hanging="284"/>
        <w:rPr>
          <w:rFonts w:eastAsia="DengXian"/>
        </w:rPr>
      </w:pPr>
      <w:r>
        <w:rPr>
          <w:rFonts w:eastAsia="DengXian"/>
        </w:rPr>
        <w:t>-</w:t>
      </w:r>
      <w:r>
        <w:rPr>
          <w:rFonts w:eastAsia="DengXian"/>
        </w:rPr>
        <w:tab/>
        <w:t>References are either specific (identified by date of publication, edition number, version number, etc.) or non</w:t>
      </w:r>
      <w:r>
        <w:rPr>
          <w:rFonts w:eastAsia="DengXian"/>
        </w:rPr>
        <w:noBreakHyphen/>
        <w:t>specific.</w:t>
      </w:r>
    </w:p>
    <w:p w:rsidR="00D7415C" w:rsidRDefault="00D7415C" w:rsidP="00D7415C">
      <w:pPr>
        <w:ind w:left="568" w:hanging="284"/>
        <w:rPr>
          <w:rFonts w:eastAsia="DengXian"/>
        </w:rPr>
      </w:pPr>
      <w:r>
        <w:rPr>
          <w:rFonts w:eastAsia="DengXian"/>
        </w:rPr>
        <w:t>-</w:t>
      </w:r>
      <w:r>
        <w:rPr>
          <w:rFonts w:eastAsia="DengXian"/>
        </w:rPr>
        <w:tab/>
        <w:t>For a specific reference, subsequent revisions do not apply.</w:t>
      </w:r>
    </w:p>
    <w:p w:rsidR="00D7415C" w:rsidRDefault="00D7415C" w:rsidP="00D7415C">
      <w:pPr>
        <w:ind w:left="568" w:hanging="284"/>
        <w:rPr>
          <w:rFonts w:eastAsia="DengXian"/>
        </w:rPr>
      </w:pPr>
      <w:r>
        <w:rPr>
          <w:rFonts w:eastAsia="DengXian"/>
        </w:rPr>
        <w:t>-</w:t>
      </w:r>
      <w:r>
        <w:rPr>
          <w:rFonts w:eastAsia="DengXian"/>
        </w:rPr>
        <w:tab/>
        <w:t xml:space="preserve">For a non-specific reference, the latest version applies. In the case of a reference to a 3GPP document (including a GSM document), a non-specific reference implicitly refers to the latest version of that document </w:t>
      </w:r>
      <w:r>
        <w:rPr>
          <w:rFonts w:eastAsia="DengXian"/>
          <w:i/>
          <w:iCs/>
        </w:rPr>
        <w:t>in the same Release as the present document</w:t>
      </w:r>
      <w:r>
        <w:rPr>
          <w:rFonts w:eastAsia="DengXian"/>
        </w:rPr>
        <w:t>.</w:t>
      </w:r>
    </w:p>
    <w:p w:rsidR="00D7415C" w:rsidRDefault="00D7415C" w:rsidP="00D7415C">
      <w:pPr>
        <w:keepLines/>
        <w:ind w:left="1702" w:hanging="1418"/>
        <w:rPr>
          <w:rFonts w:eastAsia="Malgun Gothic"/>
        </w:rPr>
      </w:pPr>
      <w:r>
        <w:rPr>
          <w:rFonts w:eastAsia="DengXian"/>
        </w:rPr>
        <w:t>[1]</w:t>
      </w:r>
      <w:r>
        <w:rPr>
          <w:rFonts w:eastAsia="DengXian"/>
        </w:rPr>
        <w:tab/>
        <w:t>3GPP TR 21.905: "Vocabulary for 3GPP Specifications".</w:t>
      </w:r>
    </w:p>
    <w:p w:rsidR="00D7415C" w:rsidRDefault="00D7415C" w:rsidP="00F373E5">
      <w:pPr>
        <w:keepLines/>
        <w:ind w:left="1702" w:hanging="1418"/>
        <w:rPr>
          <w:lang w:eastAsia="ko-KR"/>
        </w:rPr>
      </w:pPr>
    </w:p>
    <w:p w:rsidR="00D7415C" w:rsidRDefault="00D7415C" w:rsidP="00D7415C">
      <w:pPr>
        <w:pStyle w:val="EX"/>
        <w:rPr>
          <w:lang w:eastAsia="ko-KR"/>
        </w:rPr>
      </w:pPr>
    </w:p>
    <w:p w:rsidR="00D7415C" w:rsidRDefault="00D7415C" w:rsidP="00D7415C">
      <w:pPr>
        <w:pStyle w:val="Heading1"/>
        <w:rPr>
          <w:rFonts w:eastAsia="Malgun Gothic"/>
        </w:rPr>
      </w:pPr>
      <w:bookmarkStart w:id="6" w:name="_Toc519246568"/>
      <w:r>
        <w:rPr>
          <w:rFonts w:eastAsia="Malgun Gothic"/>
        </w:rPr>
        <w:lastRenderedPageBreak/>
        <w:t>Definitions, symbols and abbreviations</w:t>
      </w:r>
      <w:bookmarkEnd w:id="6"/>
    </w:p>
    <w:p w:rsidR="00D7415C" w:rsidRDefault="00D7415C" w:rsidP="00D7415C">
      <w:pPr>
        <w:pStyle w:val="Heading2"/>
        <w:rPr>
          <w:rFonts w:eastAsia="Malgun Gothic"/>
        </w:rPr>
      </w:pPr>
      <w:bookmarkStart w:id="7" w:name="_Toc519246569"/>
      <w:r>
        <w:rPr>
          <w:rFonts w:eastAsia="Malgun Gothic"/>
        </w:rPr>
        <w:tab/>
        <w:t>Definitions</w:t>
      </w:r>
      <w:bookmarkEnd w:id="7"/>
    </w:p>
    <w:p w:rsidR="00D7415C" w:rsidRDefault="00D7415C" w:rsidP="00D7415C">
      <w:pPr>
        <w:rPr>
          <w:rFonts w:eastAsia="Malgun Gothic"/>
        </w:rPr>
      </w:pPr>
      <w:r>
        <w:t xml:space="preserve">For the purposes of the present document, the terms and definitions given in </w:t>
      </w:r>
      <w:bookmarkStart w:id="8" w:name="OLE_LINK5"/>
      <w:bookmarkStart w:id="9" w:name="OLE_LINK4"/>
      <w:bookmarkStart w:id="10" w:name="OLE_LINK3"/>
      <w:bookmarkStart w:id="11" w:name="OLE_LINK2"/>
      <w:bookmarkStart w:id="12" w:name="OLE_LINK1"/>
      <w:r>
        <w:t xml:space="preserve">3GPP </w:t>
      </w:r>
      <w:bookmarkEnd w:id="8"/>
      <w:bookmarkEnd w:id="9"/>
      <w:bookmarkEnd w:id="10"/>
      <w:bookmarkEnd w:id="11"/>
      <w:bookmarkEnd w:id="12"/>
      <w:r>
        <w:t>TR 21.905 [1] and the following apply. A term defined in the present document takes precedence over the definition of the same term, if any, in 3GPP TR 21.905 [1].</w:t>
      </w:r>
    </w:p>
    <w:p w:rsidR="00D7415C" w:rsidRDefault="00D7415C" w:rsidP="00D7415C">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D7415C" w:rsidRDefault="00D7415C" w:rsidP="00D7415C">
      <w:pPr>
        <w:pStyle w:val="Heading2"/>
        <w:rPr>
          <w:rFonts w:eastAsia="Malgun Gothic"/>
        </w:rPr>
      </w:pPr>
      <w:bookmarkStart w:id="13" w:name="_Toc519246570"/>
      <w:r>
        <w:rPr>
          <w:rFonts w:eastAsia="Malgun Gothic"/>
        </w:rPr>
        <w:tab/>
        <w:t>Symbols</w:t>
      </w:r>
      <w:bookmarkEnd w:id="13"/>
    </w:p>
    <w:p w:rsidR="00D7415C" w:rsidRDefault="00D7415C" w:rsidP="00D7415C">
      <w:pPr>
        <w:keepNext/>
        <w:rPr>
          <w:rFonts w:eastAsia="Malgun Gothic"/>
        </w:rPr>
      </w:pPr>
      <w:r>
        <w:t>For the purposes of the present document, the following symbols apply:</w:t>
      </w:r>
    </w:p>
    <w:p w:rsidR="00D7415C" w:rsidRDefault="00D7415C" w:rsidP="00D7415C">
      <w:pPr>
        <w:pStyle w:val="EW"/>
      </w:pPr>
    </w:p>
    <w:p w:rsidR="00D7415C" w:rsidRDefault="00D7415C" w:rsidP="00D7415C">
      <w:pPr>
        <w:pStyle w:val="Heading2"/>
        <w:rPr>
          <w:rFonts w:eastAsia="Malgun Gothic"/>
        </w:rPr>
      </w:pPr>
      <w:bookmarkStart w:id="14" w:name="_Toc519246571"/>
      <w:r>
        <w:rPr>
          <w:rFonts w:eastAsia="Malgun Gothic"/>
        </w:rPr>
        <w:tab/>
        <w:t>Abbreviations</w:t>
      </w:r>
      <w:bookmarkEnd w:id="14"/>
    </w:p>
    <w:p w:rsidR="00D7415C" w:rsidRDefault="00D7415C" w:rsidP="00D7415C">
      <w:pPr>
        <w:keepNext/>
        <w:rPr>
          <w:rFonts w:eastAsia="Malgun Gothic"/>
        </w:rPr>
      </w:pPr>
      <w:r>
        <w:t>For the purposes of the present document, the abbreviations given in 3GPP TR 21.905 [1] and the following apply. An abbreviation defined in the present document takes precedence over the definition of the same abbreviation, if any, in 3GPP TR 21.905 [1].</w:t>
      </w:r>
    </w:p>
    <w:p w:rsidR="00D7415C" w:rsidRDefault="00D7415C" w:rsidP="00D7415C">
      <w:pPr>
        <w:pStyle w:val="EW"/>
      </w:pPr>
      <w:r>
        <w:t>ACLR</w:t>
      </w:r>
      <w:r>
        <w:tab/>
        <w:t>Adjacent Channel Leakage Ratio</w:t>
      </w:r>
    </w:p>
    <w:p w:rsidR="00D7415C" w:rsidRDefault="00D7415C" w:rsidP="00D7415C">
      <w:pPr>
        <w:pStyle w:val="EW"/>
      </w:pPr>
      <w:r>
        <w:t>ACS</w:t>
      </w:r>
      <w:r>
        <w:tab/>
        <w:t>Adjacent Channel Selectivity</w:t>
      </w:r>
    </w:p>
    <w:p w:rsidR="00D7415C" w:rsidRDefault="00D7415C" w:rsidP="00D7415C">
      <w:pPr>
        <w:pStyle w:val="EW"/>
      </w:pPr>
      <w:r>
        <w:t>BS</w:t>
      </w:r>
      <w:r>
        <w:tab/>
        <w:t>Base Station</w:t>
      </w:r>
    </w:p>
    <w:p w:rsidR="00D7415C" w:rsidRDefault="00D7415C" w:rsidP="00D7415C">
      <w:pPr>
        <w:pStyle w:val="EW"/>
        <w:rPr>
          <w:lang w:eastAsia="zh-CN"/>
        </w:rPr>
      </w:pPr>
      <w:r>
        <w:t>BW</w:t>
      </w:r>
      <w:r>
        <w:tab/>
        <w:t>Bandwidth</w:t>
      </w:r>
    </w:p>
    <w:p w:rsidR="00D7415C" w:rsidRDefault="00D7415C" w:rsidP="00D7415C">
      <w:pPr>
        <w:pStyle w:val="EW"/>
        <w:rPr>
          <w:lang w:eastAsia="zh-CN"/>
        </w:rPr>
      </w:pPr>
      <w:r>
        <w:t>EIRP</w:t>
      </w:r>
      <w:r>
        <w:tab/>
        <w:t>Effective Isotropic Radiated Power</w:t>
      </w:r>
    </w:p>
    <w:p w:rsidR="00D7415C" w:rsidRDefault="00D7415C" w:rsidP="00D7415C">
      <w:pPr>
        <w:keepLines/>
        <w:spacing w:after="0"/>
        <w:ind w:left="1702" w:hanging="1418"/>
        <w:rPr>
          <w:lang w:eastAsia="zh-CN"/>
        </w:rPr>
      </w:pPr>
      <w:r>
        <w:t>EIS</w:t>
      </w:r>
      <w:r>
        <w:tab/>
        <w:t>Equivalent Isotropic Sensitivity</w:t>
      </w:r>
    </w:p>
    <w:p w:rsidR="00D7415C" w:rsidRDefault="00D7415C" w:rsidP="00D7415C">
      <w:pPr>
        <w:pStyle w:val="EW"/>
        <w:rPr>
          <w:lang w:eastAsia="zh-CN"/>
        </w:rPr>
      </w:pPr>
      <w:r>
        <w:t>FR</w:t>
      </w:r>
      <w:r>
        <w:tab/>
        <w:t>Frequency Range</w:t>
      </w:r>
    </w:p>
    <w:p w:rsidR="00D7415C" w:rsidRDefault="00D7415C" w:rsidP="00D7415C">
      <w:pPr>
        <w:pStyle w:val="EW"/>
        <w:rPr>
          <w:lang w:eastAsia="zh-CN"/>
        </w:rPr>
      </w:pPr>
      <w:r>
        <w:t>GSCN</w:t>
      </w:r>
      <w:r>
        <w:tab/>
        <w:t>Global Synchronization Channel Number</w:t>
      </w:r>
    </w:p>
    <w:p w:rsidR="00D7415C" w:rsidRDefault="00D7415C" w:rsidP="00D7415C">
      <w:pPr>
        <w:keepLines/>
        <w:spacing w:after="0"/>
        <w:ind w:left="1702" w:hanging="1418"/>
        <w:rPr>
          <w:lang w:eastAsia="zh-CN"/>
        </w:rPr>
      </w:pPr>
      <w:r>
        <w:t>ICS</w:t>
      </w:r>
      <w:r>
        <w:tab/>
        <w:t>In-Channel Selectivity</w:t>
      </w:r>
    </w:p>
    <w:p w:rsidR="00D7415C" w:rsidRDefault="00D7415C" w:rsidP="00D7415C">
      <w:pPr>
        <w:keepLines/>
        <w:spacing w:after="0"/>
        <w:ind w:left="1702" w:hanging="1418"/>
        <w:rPr>
          <w:lang w:eastAsia="zh-CN"/>
        </w:rPr>
      </w:pPr>
      <w:r>
        <w:t>ITU</w:t>
      </w:r>
      <w:r>
        <w:noBreakHyphen/>
        <w:t>R</w:t>
      </w:r>
      <w:r>
        <w:tab/>
        <w:t>Radiocommunication Sector of the International Telecommunication Union</w:t>
      </w:r>
    </w:p>
    <w:p w:rsidR="00D7415C" w:rsidRDefault="00D7415C" w:rsidP="00D7415C">
      <w:pPr>
        <w:pStyle w:val="EW"/>
        <w:rPr>
          <w:rFonts w:eastAsia="Malgun Gothic"/>
        </w:rPr>
      </w:pPr>
      <w:r>
        <w:t>NR</w:t>
      </w:r>
      <w:r>
        <w:tab/>
        <w:t>New Radio</w:t>
      </w:r>
    </w:p>
    <w:p w:rsidR="00D7415C" w:rsidRDefault="00D7415C" w:rsidP="00D7415C">
      <w:pPr>
        <w:pStyle w:val="EW"/>
        <w:rPr>
          <w:lang w:eastAsia="zh-CN"/>
        </w:rPr>
      </w:pPr>
      <w:r>
        <w:t>NR-ARFCN</w:t>
      </w:r>
      <w:r>
        <w:tab/>
        <w:t>NR Absolute Radio Frequency Channel Number</w:t>
      </w:r>
    </w:p>
    <w:p w:rsidR="00D7415C" w:rsidRDefault="00D7415C" w:rsidP="00D7415C">
      <w:pPr>
        <w:pStyle w:val="EW"/>
        <w:rPr>
          <w:rFonts w:eastAsia="Malgun Gothic"/>
        </w:rPr>
      </w:pPr>
      <w:r>
        <w:t>OTA</w:t>
      </w:r>
      <w:r>
        <w:tab/>
        <w:t xml:space="preserve">Over </w:t>
      </w:r>
      <w:proofErr w:type="gramStart"/>
      <w:r>
        <w:t>The</w:t>
      </w:r>
      <w:proofErr w:type="gramEnd"/>
      <w:r>
        <w:t xml:space="preserve"> Air</w:t>
      </w:r>
    </w:p>
    <w:p w:rsidR="00D7415C" w:rsidRDefault="00D7415C" w:rsidP="00D7415C">
      <w:pPr>
        <w:pStyle w:val="EW"/>
        <w:rPr>
          <w:lang w:eastAsia="zh-CN"/>
        </w:rPr>
      </w:pPr>
      <w:r>
        <w:t>RF</w:t>
      </w:r>
      <w:r>
        <w:tab/>
        <w:t>Radio Frequency</w:t>
      </w:r>
    </w:p>
    <w:p w:rsidR="00D7415C" w:rsidRDefault="00D7415C" w:rsidP="00D7415C">
      <w:pPr>
        <w:pStyle w:val="EW"/>
        <w:rPr>
          <w:lang w:eastAsia="zh-CN"/>
        </w:rPr>
      </w:pPr>
      <w:r>
        <w:t>RX</w:t>
      </w:r>
      <w:r>
        <w:tab/>
        <w:t>Receiver</w:t>
      </w:r>
    </w:p>
    <w:p w:rsidR="00D7415C" w:rsidRDefault="00D7415C" w:rsidP="00D7415C">
      <w:pPr>
        <w:pStyle w:val="EW"/>
      </w:pPr>
      <w:r>
        <w:t>SCS</w:t>
      </w:r>
      <w:r>
        <w:tab/>
        <w:t>Sub-Carrier Spacing</w:t>
      </w:r>
    </w:p>
    <w:p w:rsidR="00D7415C" w:rsidRDefault="00D7415C" w:rsidP="00D7415C">
      <w:pPr>
        <w:pStyle w:val="EW"/>
      </w:pPr>
      <w:r>
        <w:t>TDD</w:t>
      </w:r>
      <w:r>
        <w:tab/>
        <w:t>Time division Duplex</w:t>
      </w:r>
    </w:p>
    <w:p w:rsidR="00D7415C" w:rsidRDefault="00D7415C" w:rsidP="00D7415C">
      <w:pPr>
        <w:pStyle w:val="EW"/>
        <w:rPr>
          <w:lang w:eastAsia="zh-CN"/>
        </w:rPr>
      </w:pPr>
      <w:r>
        <w:lastRenderedPageBreak/>
        <w:t>TX</w:t>
      </w:r>
      <w:r>
        <w:tab/>
        <w:t>Transmitter</w:t>
      </w:r>
    </w:p>
    <w:p w:rsidR="00D7415C" w:rsidRDefault="00D7415C" w:rsidP="00D7415C">
      <w:pPr>
        <w:pStyle w:val="EW"/>
        <w:rPr>
          <w:rFonts w:eastAsia="Malgun Gothic"/>
        </w:rPr>
      </w:pPr>
      <w:r>
        <w:t>TRP</w:t>
      </w:r>
      <w:r>
        <w:tab/>
        <w:t>Total Radiated Power</w:t>
      </w:r>
    </w:p>
    <w:p w:rsidR="00D7415C" w:rsidRPr="00D7415C" w:rsidRDefault="00D7415C" w:rsidP="00D7415C">
      <w:pPr>
        <w:rPr>
          <w:lang w:eastAsia="zh-CN"/>
        </w:rPr>
      </w:pPr>
    </w:p>
    <w:p w:rsidR="00185B2E" w:rsidRPr="009A4971" w:rsidRDefault="00185B2E" w:rsidP="00185B2E">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185B2E" w:rsidRPr="00BD1CBE" w:rsidRDefault="00185B2E" w:rsidP="00185B2E">
      <w:pPr>
        <w:tabs>
          <w:tab w:val="left" w:pos="1080"/>
        </w:tabs>
        <w:jc w:val="both"/>
        <w:rPr>
          <w:lang w:eastAsia="zh-CN"/>
        </w:rPr>
      </w:pPr>
    </w:p>
    <w:sectPr w:rsidR="00185B2E" w:rsidRPr="00BD1CBE"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E00" w:rsidRDefault="005D2E00">
      <w:r>
        <w:separator/>
      </w:r>
    </w:p>
  </w:endnote>
  <w:endnote w:type="continuationSeparator" w:id="0">
    <w:p w:rsidR="005D2E00" w:rsidRDefault="005D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477" w:rsidRDefault="00F92B73">
    <w:pPr>
      <w:pStyle w:val="Footer"/>
      <w:framePr w:wrap="around" w:vAnchor="text" w:hAnchor="margin" w:xAlign="center" w:y="1"/>
      <w:rPr>
        <w:rStyle w:val="PageNumber"/>
      </w:rPr>
    </w:pPr>
    <w:r>
      <w:rPr>
        <w:rStyle w:val="PageNumber"/>
      </w:rPr>
      <w:fldChar w:fldCharType="begin"/>
    </w:r>
    <w:r w:rsidR="00DA6477">
      <w:rPr>
        <w:rStyle w:val="PageNumber"/>
      </w:rPr>
      <w:instrText xml:space="preserve">PAGE  </w:instrText>
    </w:r>
    <w:r>
      <w:rPr>
        <w:rStyle w:val="PageNumber"/>
      </w:rPr>
      <w:fldChar w:fldCharType="separate"/>
    </w:r>
    <w:r w:rsidR="00DA6477">
      <w:rPr>
        <w:rStyle w:val="PageNumber"/>
      </w:rPr>
      <w:t>1</w:t>
    </w:r>
    <w:r>
      <w:rPr>
        <w:rStyle w:val="PageNumber"/>
      </w:rPr>
      <w:fldChar w:fldCharType="end"/>
    </w:r>
  </w:p>
  <w:p w:rsidR="00DA6477" w:rsidRDefault="00DA6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477" w:rsidRDefault="00F92B73">
    <w:pPr>
      <w:pStyle w:val="Footer"/>
      <w:framePr w:wrap="around" w:vAnchor="text" w:hAnchor="margin" w:xAlign="center" w:y="1"/>
      <w:rPr>
        <w:rStyle w:val="PageNumber"/>
      </w:rPr>
    </w:pPr>
    <w:r>
      <w:rPr>
        <w:rStyle w:val="PageNumber"/>
      </w:rPr>
      <w:fldChar w:fldCharType="begin"/>
    </w:r>
    <w:r w:rsidR="00DA6477">
      <w:rPr>
        <w:rStyle w:val="PageNumber"/>
      </w:rPr>
      <w:instrText xml:space="preserve">PAGE  </w:instrText>
    </w:r>
    <w:r>
      <w:rPr>
        <w:rStyle w:val="PageNumber"/>
      </w:rPr>
      <w:fldChar w:fldCharType="separate"/>
    </w:r>
    <w:r w:rsidR="008F174E">
      <w:rPr>
        <w:rStyle w:val="PageNumber"/>
      </w:rPr>
      <w:t>1</w:t>
    </w:r>
    <w:r>
      <w:rPr>
        <w:rStyle w:val="PageNumber"/>
      </w:rPr>
      <w:fldChar w:fldCharType="end"/>
    </w:r>
  </w:p>
  <w:p w:rsidR="00DA6477" w:rsidRDefault="00DA6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E00" w:rsidRDefault="005D2E00">
      <w:r>
        <w:separator/>
      </w:r>
    </w:p>
  </w:footnote>
  <w:footnote w:type="continuationSeparator" w:id="0">
    <w:p w:rsidR="005D2E00" w:rsidRDefault="005D2E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20BC1A04">
      <w:start w:val="1"/>
      <w:numFmt w:val="bullet"/>
      <w:pStyle w:val="B1"/>
      <w:lvlText w:val=""/>
      <w:lvlJc w:val="left"/>
      <w:pPr>
        <w:tabs>
          <w:tab w:val="num" w:pos="737"/>
        </w:tabs>
        <w:ind w:left="737" w:hanging="453"/>
      </w:pPr>
      <w:rPr>
        <w:rFonts w:ascii="Symbol" w:hAnsi="Symbol" w:hint="default"/>
        <w:color w:val="auto"/>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4090001">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0430E618">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30E618">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04090001">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B38139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80ECFD4">
      <w:start w:val="1"/>
      <w:numFmt w:val="bullet"/>
      <w:lvlText w:val="o"/>
      <w:lvlJc w:val="left"/>
      <w:pPr>
        <w:tabs>
          <w:tab w:val="num" w:pos="1440"/>
        </w:tabs>
        <w:ind w:left="1440" w:hanging="360"/>
      </w:pPr>
      <w:rPr>
        <w:rFonts w:ascii="Courier New" w:hAnsi="Courier New" w:cs="Courier New" w:hint="default"/>
      </w:rPr>
    </w:lvl>
    <w:lvl w:ilvl="2" w:tplc="AC54BD4C" w:tentative="1">
      <w:start w:val="1"/>
      <w:numFmt w:val="bullet"/>
      <w:lvlText w:val=""/>
      <w:lvlJc w:val="left"/>
      <w:pPr>
        <w:tabs>
          <w:tab w:val="num" w:pos="2160"/>
        </w:tabs>
        <w:ind w:left="2160" w:hanging="360"/>
      </w:pPr>
      <w:rPr>
        <w:rFonts w:ascii="Wingdings" w:hAnsi="Wingdings" w:hint="default"/>
      </w:rPr>
    </w:lvl>
    <w:lvl w:ilvl="3" w:tplc="9202E9F4" w:tentative="1">
      <w:start w:val="1"/>
      <w:numFmt w:val="bullet"/>
      <w:lvlText w:val=""/>
      <w:lvlJc w:val="left"/>
      <w:pPr>
        <w:tabs>
          <w:tab w:val="num" w:pos="2880"/>
        </w:tabs>
        <w:ind w:left="2880" w:hanging="360"/>
      </w:pPr>
      <w:rPr>
        <w:rFonts w:ascii="Symbol" w:hAnsi="Symbol" w:hint="default"/>
      </w:rPr>
    </w:lvl>
    <w:lvl w:ilvl="4" w:tplc="B1F8FD44" w:tentative="1">
      <w:start w:val="1"/>
      <w:numFmt w:val="bullet"/>
      <w:lvlText w:val="o"/>
      <w:lvlJc w:val="left"/>
      <w:pPr>
        <w:tabs>
          <w:tab w:val="num" w:pos="3600"/>
        </w:tabs>
        <w:ind w:left="3600" w:hanging="360"/>
      </w:pPr>
      <w:rPr>
        <w:rFonts w:ascii="Courier New" w:hAnsi="Courier New" w:cs="Courier New" w:hint="default"/>
      </w:rPr>
    </w:lvl>
    <w:lvl w:ilvl="5" w:tplc="DCF40FB2" w:tentative="1">
      <w:start w:val="1"/>
      <w:numFmt w:val="bullet"/>
      <w:lvlText w:val=""/>
      <w:lvlJc w:val="left"/>
      <w:pPr>
        <w:tabs>
          <w:tab w:val="num" w:pos="4320"/>
        </w:tabs>
        <w:ind w:left="4320" w:hanging="360"/>
      </w:pPr>
      <w:rPr>
        <w:rFonts w:ascii="Wingdings" w:hAnsi="Wingdings" w:hint="default"/>
      </w:rPr>
    </w:lvl>
    <w:lvl w:ilvl="6" w:tplc="5CAC93F6" w:tentative="1">
      <w:start w:val="1"/>
      <w:numFmt w:val="bullet"/>
      <w:lvlText w:val=""/>
      <w:lvlJc w:val="left"/>
      <w:pPr>
        <w:tabs>
          <w:tab w:val="num" w:pos="5040"/>
        </w:tabs>
        <w:ind w:left="5040" w:hanging="360"/>
      </w:pPr>
      <w:rPr>
        <w:rFonts w:ascii="Symbol" w:hAnsi="Symbol" w:hint="default"/>
      </w:rPr>
    </w:lvl>
    <w:lvl w:ilvl="7" w:tplc="E294FDF6" w:tentative="1">
      <w:start w:val="1"/>
      <w:numFmt w:val="bullet"/>
      <w:lvlText w:val="o"/>
      <w:lvlJc w:val="left"/>
      <w:pPr>
        <w:tabs>
          <w:tab w:val="num" w:pos="5760"/>
        </w:tabs>
        <w:ind w:left="5760" w:hanging="360"/>
      </w:pPr>
      <w:rPr>
        <w:rFonts w:ascii="Courier New" w:hAnsi="Courier New" w:cs="Courier New" w:hint="default"/>
      </w:rPr>
    </w:lvl>
    <w:lvl w:ilvl="8" w:tplc="656419C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2"/>
  </w:num>
  <w:num w:numId="4">
    <w:abstractNumId w:val="13"/>
  </w:num>
  <w:num w:numId="5">
    <w:abstractNumId w:val="9"/>
  </w:num>
  <w:num w:numId="6">
    <w:abstractNumId w:val="3"/>
  </w:num>
  <w:num w:numId="7">
    <w:abstractNumId w:val="1"/>
  </w:num>
  <w:num w:numId="8">
    <w:abstractNumId w:val="11"/>
  </w:num>
  <w:num w:numId="9">
    <w:abstractNumId w:val="4"/>
  </w:num>
  <w:num w:numId="10">
    <w:abstractNumId w:val="8"/>
  </w:num>
  <w:num w:numId="11">
    <w:abstractNumId w:val="14"/>
  </w:num>
  <w:num w:numId="12">
    <w:abstractNumId w:val="5"/>
  </w:num>
  <w:num w:numId="13">
    <w:abstractNumId w:val="6"/>
  </w:num>
  <w:num w:numId="14">
    <w:abstractNumId w:val="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21DB"/>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1AF"/>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3E01"/>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0C2"/>
    <w:rsid w:val="0008682B"/>
    <w:rsid w:val="0008686F"/>
    <w:rsid w:val="00090BB8"/>
    <w:rsid w:val="00092919"/>
    <w:rsid w:val="00092DCA"/>
    <w:rsid w:val="00092E07"/>
    <w:rsid w:val="000937D2"/>
    <w:rsid w:val="000940C0"/>
    <w:rsid w:val="0009458D"/>
    <w:rsid w:val="00094FFF"/>
    <w:rsid w:val="00096131"/>
    <w:rsid w:val="00096860"/>
    <w:rsid w:val="000968C6"/>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3CE3"/>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5266"/>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B2E"/>
    <w:rsid w:val="00185C7E"/>
    <w:rsid w:val="00186488"/>
    <w:rsid w:val="00186854"/>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8CE"/>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4AF1"/>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343"/>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4EAE"/>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1E9D"/>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2C5B"/>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3ADF"/>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9BB"/>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6FF"/>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2E00"/>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9BA"/>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BB2"/>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6649"/>
    <w:rsid w:val="00717421"/>
    <w:rsid w:val="00721399"/>
    <w:rsid w:val="0072166E"/>
    <w:rsid w:val="00721679"/>
    <w:rsid w:val="00721D85"/>
    <w:rsid w:val="007225D7"/>
    <w:rsid w:val="00723562"/>
    <w:rsid w:val="007236F8"/>
    <w:rsid w:val="0072477F"/>
    <w:rsid w:val="007255B7"/>
    <w:rsid w:val="0072664F"/>
    <w:rsid w:val="00727071"/>
    <w:rsid w:val="00727242"/>
    <w:rsid w:val="007314F3"/>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29D"/>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0B9A"/>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944"/>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6D5D"/>
    <w:rsid w:val="008E742E"/>
    <w:rsid w:val="008E7DBA"/>
    <w:rsid w:val="008E7EAF"/>
    <w:rsid w:val="008F009E"/>
    <w:rsid w:val="008F05D8"/>
    <w:rsid w:val="008F06EB"/>
    <w:rsid w:val="008F088C"/>
    <w:rsid w:val="008F0928"/>
    <w:rsid w:val="008F174E"/>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AE8"/>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9F0"/>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06F2"/>
    <w:rsid w:val="00A21BE5"/>
    <w:rsid w:val="00A21EEF"/>
    <w:rsid w:val="00A2240D"/>
    <w:rsid w:val="00A227A2"/>
    <w:rsid w:val="00A22D92"/>
    <w:rsid w:val="00A2329E"/>
    <w:rsid w:val="00A235BD"/>
    <w:rsid w:val="00A23D27"/>
    <w:rsid w:val="00A23D86"/>
    <w:rsid w:val="00A23EB5"/>
    <w:rsid w:val="00A24673"/>
    <w:rsid w:val="00A24AB8"/>
    <w:rsid w:val="00A25A1D"/>
    <w:rsid w:val="00A26167"/>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0E9B"/>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3C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D6A98"/>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19C5"/>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64D1"/>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3BB"/>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5EB7"/>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10B"/>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0F59"/>
    <w:rsid w:val="00D03248"/>
    <w:rsid w:val="00D03913"/>
    <w:rsid w:val="00D046DF"/>
    <w:rsid w:val="00D0586D"/>
    <w:rsid w:val="00D05E2F"/>
    <w:rsid w:val="00D05F7C"/>
    <w:rsid w:val="00D06D07"/>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325"/>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4D4"/>
    <w:rsid w:val="00D65596"/>
    <w:rsid w:val="00D65603"/>
    <w:rsid w:val="00D658AE"/>
    <w:rsid w:val="00D658D6"/>
    <w:rsid w:val="00D66558"/>
    <w:rsid w:val="00D6664A"/>
    <w:rsid w:val="00D675D5"/>
    <w:rsid w:val="00D70FF7"/>
    <w:rsid w:val="00D717A6"/>
    <w:rsid w:val="00D72555"/>
    <w:rsid w:val="00D73006"/>
    <w:rsid w:val="00D7361F"/>
    <w:rsid w:val="00D7415C"/>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15"/>
    <w:rsid w:val="00D85CD8"/>
    <w:rsid w:val="00D86038"/>
    <w:rsid w:val="00D8624F"/>
    <w:rsid w:val="00D8720A"/>
    <w:rsid w:val="00D873C3"/>
    <w:rsid w:val="00D90931"/>
    <w:rsid w:val="00D91130"/>
    <w:rsid w:val="00D9152D"/>
    <w:rsid w:val="00D91D93"/>
    <w:rsid w:val="00D91DB5"/>
    <w:rsid w:val="00D933E1"/>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24D3"/>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5DD"/>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21B"/>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6A3"/>
    <w:rsid w:val="00ED0C8D"/>
    <w:rsid w:val="00ED0CC3"/>
    <w:rsid w:val="00ED33CC"/>
    <w:rsid w:val="00ED444D"/>
    <w:rsid w:val="00ED52D3"/>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373E5"/>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1FDD"/>
    <w:rsid w:val="00F92025"/>
    <w:rsid w:val="00F925F8"/>
    <w:rsid w:val="00F928DB"/>
    <w:rsid w:val="00F92B73"/>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55EC"/>
    <w:rsid w:val="00FB6560"/>
    <w:rsid w:val="00FB6CE4"/>
    <w:rsid w:val="00FB75B5"/>
    <w:rsid w:val="00FB7E90"/>
    <w:rsid w:val="00FC069F"/>
    <w:rsid w:val="00FC13BC"/>
    <w:rsid w:val="00FC14CD"/>
    <w:rsid w:val="00FC1614"/>
    <w:rsid w:val="00FC1696"/>
    <w:rsid w:val="00FC3A96"/>
    <w:rsid w:val="00FC45D7"/>
    <w:rsid w:val="00FC5016"/>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0ED6"/>
    <w:rsid w:val="00FE130E"/>
    <w:rsid w:val="00FE1E56"/>
    <w:rsid w:val="00FE270A"/>
    <w:rsid w:val="00FE27EB"/>
    <w:rsid w:val="00FE2DB8"/>
    <w:rsid w:val="00FE2E74"/>
    <w:rsid w:val="00FE2E7B"/>
    <w:rsid w:val="00FE2FB8"/>
    <w:rsid w:val="00FE40E7"/>
    <w:rsid w:val="00FE47C9"/>
    <w:rsid w:val="00FE4E88"/>
    <w:rsid w:val="00FE4EAA"/>
    <w:rsid w:val="00FE510C"/>
    <w:rsid w:val="00FE5D31"/>
    <w:rsid w:val="00FE5F61"/>
    <w:rsid w:val="00FE69C5"/>
    <w:rsid w:val="00FE79E2"/>
    <w:rsid w:val="00FF0BCA"/>
    <w:rsid w:val="00FF0DAF"/>
    <w:rsid w:val="00FF0DE5"/>
    <w:rsid w:val="00FF1187"/>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01A259"/>
  <w15:docId w15:val="{12A5D8BE-47B3-4C51-890E-2D3B7F45B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2"/>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uiPriority w:val="99"/>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ListParagraph1">
    <w:name w:val="List Paragraph1"/>
    <w:basedOn w:val="Normal"/>
    <w:qFormat/>
    <w:rsid w:val="00FC67D0"/>
    <w:pPr>
      <w:spacing w:after="200" w:line="276" w:lineRule="auto"/>
      <w:ind w:firstLineChars="200" w:firstLine="420"/>
      <w:jc w:val="both"/>
    </w:pPr>
    <w:rPr>
      <w:rFonts w:eastAsia="Times New Roman" w:cs="Arial"/>
      <w:sz w:val="24"/>
      <w:lang w:eastAsia="zh-CN"/>
    </w:rPr>
  </w:style>
  <w:style w:type="paragraph" w:styleId="Subtitle">
    <w:name w:val="Subtitle"/>
    <w:basedOn w:val="Normal"/>
    <w:next w:val="Normal"/>
    <w:link w:val="SubtitleChar"/>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FA0C25"/>
    <w:rPr>
      <w:rFonts w:asciiTheme="majorHAnsi" w:hAnsiTheme="majorHAnsi" w:cstheme="majorBidi"/>
      <w:b/>
      <w:bCs/>
      <w:kern w:val="28"/>
      <w:sz w:val="32"/>
      <w:szCs w:val="32"/>
      <w:lang w:val="en-GB"/>
    </w:rPr>
  </w:style>
  <w:style w:type="paragraph" w:customStyle="1" w:styleId="CharChar24">
    <w:name w:val="Char Char24"/>
    <w:basedOn w:val="Normal"/>
    <w:semiHidden/>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0">
    <w:name w:val="Zchn Zchn"/>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Heading1"/>
    <w:semiHidden/>
    <w:rsid w:val="00185B2E"/>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semiHidden/>
    <w:rsid w:val="00185B2E"/>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185B2E"/>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185B2E"/>
    <w:rPr>
      <w:rFonts w:ascii="Times New Roman" w:hAnsi="Times New Roman"/>
      <w:lang w:val="en-GB" w:eastAsia="zh-CN"/>
    </w:rPr>
  </w:style>
  <w:style w:type="paragraph" w:customStyle="1" w:styleId="MotorolaResponse1">
    <w:name w:val="Motorola Response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85B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5B2E"/>
    <w:rPr>
      <w:rFonts w:ascii="Times New Roman" w:eastAsia="Batang" w:hAnsi="Times New Roman"/>
      <w:sz w:val="24"/>
      <w:lang w:val="fr-FR"/>
    </w:rPr>
  </w:style>
  <w:style w:type="paragraph" w:customStyle="1" w:styleId="FBCharCharCharChar1">
    <w:name w:val="FB Char Char Char Char1"/>
    <w:next w:val="Normal"/>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85B2E"/>
    <w:pPr>
      <w:keepNext w:val="0"/>
      <w:keepLines w:val="0"/>
      <w:numPr>
        <w:ilvl w:val="0"/>
        <w:numId w:val="0"/>
      </w:numPr>
      <w:spacing w:before="100" w:beforeAutospacing="1" w:afterLines="100"/>
    </w:pPr>
  </w:style>
  <w:style w:type="character" w:customStyle="1" w:styleId="Heading4Char0">
    <w:name w:val="Heading4 Char"/>
    <w:link w:val="Heading40"/>
    <w:semiHidden/>
    <w:rsid w:val="00185B2E"/>
    <w:rPr>
      <w:rFonts w:ascii="Arial" w:hAnsi="Arial"/>
      <w:sz w:val="28"/>
    </w:rPr>
  </w:style>
  <w:style w:type="paragraph" w:customStyle="1" w:styleId="a3">
    <w:name w:val="样式 页眉"/>
    <w:basedOn w:val="Header"/>
    <w:link w:val="Char1"/>
    <w:rsid w:val="00185B2E"/>
    <w:pPr>
      <w:overflowPunct w:val="0"/>
      <w:autoSpaceDE w:val="0"/>
      <w:autoSpaceDN w:val="0"/>
      <w:adjustRightInd w:val="0"/>
      <w:textAlignment w:val="baseline"/>
    </w:pPr>
    <w:rPr>
      <w:rFonts w:eastAsia="Arial"/>
      <w:bCs/>
      <w:sz w:val="22"/>
      <w:lang w:val="en-GB"/>
    </w:rPr>
  </w:style>
  <w:style w:type="character" w:customStyle="1" w:styleId="Char1">
    <w:name w:val="样式 页眉 Char"/>
    <w:link w:val="a3"/>
    <w:rsid w:val="00185B2E"/>
    <w:rPr>
      <w:rFonts w:ascii="Arial" w:eastAsia="Arial" w:hAnsi="Arial"/>
      <w:b/>
      <w:bCs/>
      <w:noProof/>
      <w:sz w:val="22"/>
      <w:lang w:val="en-GB"/>
    </w:rPr>
  </w:style>
  <w:style w:type="paragraph" w:customStyle="1" w:styleId="a">
    <w:name w:val="表格题注"/>
    <w:next w:val="Normal"/>
    <w:rsid w:val="00185B2E"/>
    <w:pPr>
      <w:numPr>
        <w:numId w:val="12"/>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185B2E"/>
    <w:pPr>
      <w:numPr>
        <w:numId w:val="13"/>
      </w:numPr>
      <w:jc w:val="center"/>
    </w:pPr>
    <w:rPr>
      <w:rFonts w:ascii="Times New Roman" w:eastAsia="Times New Roman" w:hAnsi="Times New Roman"/>
      <w:b/>
      <w:lang w:val="en-GB" w:eastAsia="zh-CN"/>
    </w:rPr>
  </w:style>
  <w:style w:type="character" w:customStyle="1" w:styleId="textbodybold1">
    <w:name w:val="textbodybold1"/>
    <w:rsid w:val="00185B2E"/>
    <w:rPr>
      <w:rFonts w:ascii="Arial" w:hAnsi="Arial" w:cs="Arial" w:hint="default"/>
      <w:b/>
      <w:bCs/>
      <w:color w:val="902630"/>
      <w:sz w:val="18"/>
      <w:szCs w:val="18"/>
      <w:bdr w:val="none" w:sz="0" w:space="0" w:color="auto" w:frame="1"/>
    </w:rPr>
  </w:style>
  <w:style w:type="paragraph" w:customStyle="1" w:styleId="CharChar11">
    <w:name w:val="Char Char1"/>
    <w:basedOn w:val="Normal"/>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styleId="Date">
    <w:name w:val="Date"/>
    <w:basedOn w:val="Normal"/>
    <w:next w:val="Normal"/>
    <w:link w:val="DateChar"/>
    <w:rsid w:val="00185B2E"/>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185B2E"/>
    <w:rPr>
      <w:rFonts w:ascii="Times New Roman" w:eastAsia="Times New Roman" w:hAnsi="Times New Roman"/>
      <w:lang w:val="en-GB"/>
    </w:rPr>
  </w:style>
  <w:style w:type="paragraph" w:customStyle="1" w:styleId="CharCharCharCharChar0">
    <w:name w:val="Char Char 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0">
    <w:name w:val="Char Char4"/>
    <w:rsid w:val="00185B2E"/>
    <w:rPr>
      <w:rFonts w:ascii="Courier New" w:hAnsi="Courier New"/>
      <w:lang w:val="nb-NO" w:eastAsia="ja-JP" w:bidi="ar-SA"/>
    </w:rPr>
  </w:style>
  <w:style w:type="character" w:customStyle="1" w:styleId="Heading1Char">
    <w:name w:val="Heading 1 Char"/>
    <w:rsid w:val="00185B2E"/>
    <w:rPr>
      <w:rFonts w:ascii="Arial" w:hAnsi="Arial"/>
      <w:sz w:val="36"/>
      <w:lang w:val="en-GB" w:eastAsia="en-US" w:bidi="ar-SA"/>
    </w:rPr>
  </w:style>
  <w:style w:type="paragraph" w:customStyle="1" w:styleId="CharCharCharCharCharChar0">
    <w:name w:val="Char Char Char Char Char Char"/>
    <w:semiHidden/>
    <w:rsid w:val="00185B2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
    <w:name w:val="(文字) (文字)3"/>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185B2E"/>
    <w:rPr>
      <w:rFonts w:ascii="Times New Roman" w:eastAsia="Batang" w:hAnsi="Times New Roman"/>
      <w:lang w:val="en-GB"/>
    </w:rPr>
  </w:style>
  <w:style w:type="paragraph" w:customStyle="1" w:styleId="91">
    <w:name w:val="目录 91"/>
    <w:basedOn w:val="TOC8"/>
    <w:rsid w:val="00185B2E"/>
    <w:pPr>
      <w:overflowPunct w:val="0"/>
      <w:autoSpaceDE w:val="0"/>
      <w:autoSpaceDN w:val="0"/>
      <w:adjustRightInd w:val="0"/>
      <w:ind w:left="1418" w:hanging="1418"/>
      <w:textAlignment w:val="baseline"/>
    </w:pPr>
    <w:rPr>
      <w:rFonts w:eastAsia="MS Mincho"/>
      <w:lang w:val="en-GB" w:eastAsia="en-GB"/>
    </w:rPr>
  </w:style>
  <w:style w:type="paragraph" w:customStyle="1" w:styleId="15">
    <w:name w:val="题注1"/>
    <w:basedOn w:val="Normal"/>
    <w:next w:val="Normal"/>
    <w:rsid w:val="00185B2E"/>
    <w:pPr>
      <w:overflowPunct w:val="0"/>
      <w:autoSpaceDE w:val="0"/>
      <w:autoSpaceDN w:val="0"/>
      <w:adjustRightInd w:val="0"/>
      <w:spacing w:before="120" w:after="120"/>
      <w:textAlignment w:val="baseline"/>
    </w:pPr>
    <w:rPr>
      <w:rFonts w:eastAsia="MS Mincho"/>
      <w:b/>
      <w:lang w:eastAsia="en-GB"/>
    </w:rPr>
  </w:style>
  <w:style w:type="paragraph" w:customStyle="1" w:styleId="16">
    <w:name w:val="图表目录1"/>
    <w:basedOn w:val="Normal"/>
    <w:next w:val="Normal"/>
    <w:rsid w:val="00185B2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185B2E"/>
    <w:rPr>
      <w:rFonts w:ascii="Tahoma" w:hAnsi="Tahoma" w:cs="Tahoma"/>
      <w:shd w:val="clear" w:color="auto" w:fill="000080"/>
      <w:lang w:val="en-GB" w:eastAsia="en-US"/>
    </w:rPr>
  </w:style>
  <w:style w:type="character" w:customStyle="1" w:styleId="ZchnZchn50">
    <w:name w:val="Zchn Zchn5"/>
    <w:rsid w:val="00185B2E"/>
    <w:rPr>
      <w:rFonts w:ascii="Courier New" w:eastAsia="Batang" w:hAnsi="Courier New"/>
      <w:lang w:val="nb-NO" w:eastAsia="en-US" w:bidi="ar-SA"/>
    </w:rPr>
  </w:style>
  <w:style w:type="character" w:customStyle="1" w:styleId="CharChar100">
    <w:name w:val="Char Char10"/>
    <w:semiHidden/>
    <w:rsid w:val="00185B2E"/>
    <w:rPr>
      <w:rFonts w:ascii="Times New Roman" w:hAnsi="Times New Roman"/>
      <w:lang w:val="en-GB" w:eastAsia="en-US"/>
    </w:rPr>
  </w:style>
  <w:style w:type="character" w:customStyle="1" w:styleId="CharChar90">
    <w:name w:val="Char Char9"/>
    <w:semiHidden/>
    <w:rsid w:val="00185B2E"/>
    <w:rPr>
      <w:rFonts w:ascii="Tahoma" w:hAnsi="Tahoma" w:cs="Tahoma"/>
      <w:sz w:val="16"/>
      <w:szCs w:val="16"/>
      <w:lang w:val="en-GB" w:eastAsia="en-US"/>
    </w:rPr>
  </w:style>
  <w:style w:type="character" w:customStyle="1" w:styleId="CharChar80">
    <w:name w:val="Char Char8"/>
    <w:semiHidden/>
    <w:rsid w:val="00185B2E"/>
    <w:rPr>
      <w:rFonts w:ascii="Times New Roman" w:hAnsi="Times New Roman"/>
      <w:b/>
      <w:bCs/>
      <w:lang w:val="en-GB" w:eastAsia="en-US"/>
    </w:rPr>
  </w:style>
  <w:style w:type="paragraph" w:customStyle="1" w:styleId="B1">
    <w:name w:val="B1+"/>
    <w:basedOn w:val="Normal"/>
    <w:rsid w:val="00185B2E"/>
    <w:pPr>
      <w:numPr>
        <w:numId w:val="14"/>
      </w:numPr>
      <w:overflowPunct w:val="0"/>
      <w:autoSpaceDE w:val="0"/>
      <w:autoSpaceDN w:val="0"/>
      <w:adjustRightInd w:val="0"/>
      <w:textAlignment w:val="baseline"/>
    </w:pPr>
    <w:rPr>
      <w:lang w:eastAsia="zh-CN"/>
    </w:rPr>
  </w:style>
  <w:style w:type="paragraph" w:customStyle="1" w:styleId="FL">
    <w:name w:val="FL"/>
    <w:basedOn w:val="Normal"/>
    <w:rsid w:val="00185B2E"/>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rsid w:val="00185B2E"/>
    <w:rPr>
      <w:rFonts w:ascii="Times New Roman" w:hAnsi="Times New Roman"/>
      <w:sz w:val="24"/>
      <w:szCs w:val="24"/>
      <w:lang w:val="en-GB" w:eastAsia="ko-KR"/>
    </w:rPr>
  </w:style>
  <w:style w:type="paragraph" w:customStyle="1" w:styleId="-PAGE-">
    <w:name w:val="- PAGE -"/>
    <w:rsid w:val="00185B2E"/>
    <w:rPr>
      <w:rFonts w:ascii="Times New Roman" w:hAnsi="Times New Roman"/>
      <w:sz w:val="24"/>
      <w:szCs w:val="24"/>
      <w:lang w:val="en-GB" w:eastAsia="ko-KR"/>
    </w:rPr>
  </w:style>
  <w:style w:type="paragraph" w:customStyle="1" w:styleId="PageXofY">
    <w:name w:val="Page X of Y"/>
    <w:rsid w:val="00185B2E"/>
    <w:rPr>
      <w:rFonts w:ascii="Times New Roman" w:hAnsi="Times New Roman"/>
      <w:sz w:val="24"/>
      <w:szCs w:val="24"/>
      <w:lang w:val="en-GB" w:eastAsia="ko-KR"/>
    </w:rPr>
  </w:style>
  <w:style w:type="paragraph" w:customStyle="1" w:styleId="Createdby">
    <w:name w:val="Created by"/>
    <w:rsid w:val="00185B2E"/>
    <w:rPr>
      <w:rFonts w:ascii="Times New Roman" w:hAnsi="Times New Roman"/>
      <w:sz w:val="24"/>
      <w:szCs w:val="24"/>
      <w:lang w:val="en-GB" w:eastAsia="ko-KR"/>
    </w:rPr>
  </w:style>
  <w:style w:type="paragraph" w:customStyle="1" w:styleId="Createdon">
    <w:name w:val="Created on"/>
    <w:rsid w:val="00185B2E"/>
    <w:rPr>
      <w:rFonts w:ascii="Times New Roman" w:hAnsi="Times New Roman"/>
      <w:sz w:val="24"/>
      <w:szCs w:val="24"/>
      <w:lang w:val="en-GB" w:eastAsia="ko-KR"/>
    </w:rPr>
  </w:style>
  <w:style w:type="paragraph" w:customStyle="1" w:styleId="Lastprinted">
    <w:name w:val="Last printed"/>
    <w:rsid w:val="00185B2E"/>
    <w:rPr>
      <w:rFonts w:ascii="Times New Roman" w:hAnsi="Times New Roman"/>
      <w:sz w:val="24"/>
      <w:szCs w:val="24"/>
      <w:lang w:val="en-GB" w:eastAsia="ko-KR"/>
    </w:rPr>
  </w:style>
  <w:style w:type="paragraph" w:customStyle="1" w:styleId="Lastsavedby">
    <w:name w:val="Last saved by"/>
    <w:rsid w:val="00185B2E"/>
    <w:rPr>
      <w:rFonts w:ascii="Times New Roman" w:hAnsi="Times New Roman"/>
      <w:sz w:val="24"/>
      <w:szCs w:val="24"/>
      <w:lang w:val="en-GB" w:eastAsia="ko-KR"/>
    </w:rPr>
  </w:style>
  <w:style w:type="paragraph" w:customStyle="1" w:styleId="Filename">
    <w:name w:val="Filename"/>
    <w:rsid w:val="00185B2E"/>
    <w:rPr>
      <w:rFonts w:ascii="Times New Roman" w:hAnsi="Times New Roman"/>
      <w:sz w:val="24"/>
      <w:szCs w:val="24"/>
      <w:lang w:val="en-GB" w:eastAsia="ko-KR"/>
    </w:rPr>
  </w:style>
  <w:style w:type="paragraph" w:customStyle="1" w:styleId="Filenameandpath">
    <w:name w:val="Filename and path"/>
    <w:rsid w:val="00185B2E"/>
    <w:rPr>
      <w:rFonts w:ascii="Times New Roman" w:hAnsi="Times New Roman"/>
      <w:sz w:val="24"/>
      <w:szCs w:val="24"/>
      <w:lang w:val="en-GB" w:eastAsia="ko-KR"/>
    </w:rPr>
  </w:style>
  <w:style w:type="paragraph" w:customStyle="1" w:styleId="AuthorPageDate">
    <w:name w:val="Author  Page #  Date"/>
    <w:rsid w:val="00185B2E"/>
    <w:rPr>
      <w:rFonts w:ascii="Times New Roman" w:hAnsi="Times New Roman"/>
      <w:sz w:val="24"/>
      <w:szCs w:val="24"/>
      <w:lang w:val="en-GB" w:eastAsia="ko-KR"/>
    </w:rPr>
  </w:style>
  <w:style w:type="paragraph" w:customStyle="1" w:styleId="ConfidentialPageDate">
    <w:name w:val="Confidential  Page #  Date"/>
    <w:rsid w:val="00185B2E"/>
    <w:rPr>
      <w:rFonts w:ascii="Times New Roman" w:hAnsi="Times New Roman"/>
      <w:sz w:val="24"/>
      <w:szCs w:val="24"/>
      <w:lang w:val="en-GB" w:eastAsia="ko-KR"/>
    </w:rPr>
  </w:style>
  <w:style w:type="character" w:customStyle="1" w:styleId="BodyTextChar">
    <w:name w:val="Body Text Char"/>
    <w:rsid w:val="00185B2E"/>
    <w:rPr>
      <w:lang w:val="en-GB" w:eastAsia="ja-JP" w:bidi="ar-SA"/>
    </w:rPr>
  </w:style>
  <w:style w:type="paragraph" w:customStyle="1" w:styleId="TaOC">
    <w:name w:val="TaOC"/>
    <w:basedOn w:val="TAC"/>
    <w:rsid w:val="00185B2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rial">
    <w:name w:val="Normal + Arial"/>
    <w:aliases w:val="9 pt,Right,Right:  0,24 cm,After:  0 pt"/>
    <w:basedOn w:val="Normal"/>
    <w:rsid w:val="00185B2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5B2E"/>
    <w:rPr>
      <w:kern w:val="2"/>
      <w:lang w:eastAsia="ko-KR"/>
    </w:rPr>
  </w:style>
  <w:style w:type="character" w:customStyle="1" w:styleId="StyleTACChar">
    <w:name w:val="Style TAC + Char"/>
    <w:link w:val="StyleTAC"/>
    <w:rsid w:val="00185B2E"/>
    <w:rPr>
      <w:rFonts w:ascii="Arial" w:hAnsi="Arial"/>
      <w:kern w:val="2"/>
      <w:sz w:val="18"/>
      <w:lang w:val="en-GB" w:eastAsia="ko-KR"/>
    </w:rPr>
  </w:style>
  <w:style w:type="character" w:customStyle="1" w:styleId="CharChar29">
    <w:name w:val="Char Char29"/>
    <w:rsid w:val="00185B2E"/>
    <w:rPr>
      <w:rFonts w:ascii="Arial" w:hAnsi="Arial"/>
      <w:sz w:val="36"/>
      <w:lang w:val="en-GB" w:eastAsia="en-US" w:bidi="ar-SA"/>
    </w:rPr>
  </w:style>
  <w:style w:type="character" w:customStyle="1" w:styleId="CharChar28">
    <w:name w:val="Char Char28"/>
    <w:rsid w:val="00185B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B2E"/>
    <w:rPr>
      <w:rFonts w:ascii="Arial" w:hAnsi="Arial"/>
      <w:sz w:val="24"/>
      <w:lang w:val="en-GB" w:eastAsia="en-US" w:bidi="ar-SA"/>
    </w:rPr>
  </w:style>
  <w:style w:type="paragraph" w:customStyle="1" w:styleId="Doc-titleJK">
    <w:name w:val="Doc-title_JK"/>
    <w:basedOn w:val="Normal"/>
    <w:next w:val="Doc-text2JK"/>
    <w:link w:val="Doc-titleJKChar"/>
    <w:rsid w:val="00185B2E"/>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85B2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85B2E"/>
    <w:rPr>
      <w:rFonts w:ascii="Times New Roman" w:eastAsia="MS Mincho" w:hAnsi="Times New Roman"/>
      <w:szCs w:val="24"/>
      <w:lang w:val="en-GB" w:eastAsia="en-GB"/>
    </w:rPr>
  </w:style>
  <w:style w:type="character" w:customStyle="1" w:styleId="Doc-titleJKChar">
    <w:name w:val="Doc-title_JK Char"/>
    <w:link w:val="Doc-titleJK"/>
    <w:rsid w:val="00185B2E"/>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185B2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0887014">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864574">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FD06D3E-91D3-449E-8B92-82E023E1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Reihaneh Malekafzali</dc:creator>
  <cp:keywords>RAN4 RF</cp:keywords>
  <cp:lastModifiedBy>Reihaneh Malekafzali</cp:lastModifiedBy>
  <cp:revision>2</cp:revision>
  <cp:lastPrinted>2017-03-22T17:38:00Z</cp:lastPrinted>
  <dcterms:created xsi:type="dcterms:W3CDTF">2019-05-03T19:19:00Z</dcterms:created>
  <dcterms:modified xsi:type="dcterms:W3CDTF">2019-05-03T19:19:00Z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